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08" w:rsidRDefault="0045040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450408" w:rsidRDefault="0045040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33777</w:t>
      </w:r>
    </w:p>
    <w:p w:rsidR="00450408" w:rsidRDefault="004504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951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42.03.02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ЖУРНАЛИСТИКА (УРОВЕНЬ БАКАЛАВРИАТА)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7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42.03.02 Журналистика (уровень бакалавриата).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21 декабря 2009 г. N 775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031300 Журналистика (квалификация (степень) "бакалавр")" (зарегистрирован Министерством юстиции Российской Федерации 9 февраля 2010 г., регистрационный N 16332);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пункт 24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</w:t>
      </w:r>
      <w:r>
        <w:rPr>
          <w:rFonts w:cs="Times New Roman"/>
        </w:rPr>
        <w:lastRenderedPageBreak/>
        <w:t>(зарегистрирован Министерством юстиции Российской Федерации 28 июня 2011 г., регистрационный N 21200).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7 августа 2014 г. N 951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42.03.02 ЖУРНАЛИСТИКА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- общекультурные компетенции;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</w:t>
      </w:r>
      <w:r>
        <w:rPr>
          <w:rFonts w:cs="Times New Roman"/>
        </w:rPr>
        <w:lastRenderedPageBreak/>
        <w:t>высшего образования;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обучении лиц с ограниченными возможностями здоровья </w:t>
      </w:r>
      <w:r>
        <w:rPr>
          <w:rFonts w:cs="Times New Roman"/>
        </w:rPr>
        <w:lastRenderedPageBreak/>
        <w:t>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средствах массовой информации и в смежных информационно-коммуникационных сферах.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массовая информация, передаваемая по различным каналам средствами массовой информации (далее - СМИ) и другим медиа, адресованная различным аудиторным группам.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журналистская авторская;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редакторская;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проектно-аналитическая;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социально-организаторская;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4.4. Выпускник, освоивший программу бакалавриата, в соответствии с видом (видами) профессиональной деятельности, на который (которые) </w:t>
      </w:r>
      <w:r>
        <w:rPr>
          <w:rFonts w:cs="Times New Roman"/>
        </w:rPr>
        <w:lastRenderedPageBreak/>
        <w:t>ориентирована программа бакалавриата, должен быть готов решать следующие профессиональные задачи: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журналистская авторская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создание материалов для различных типов, видов СМИ и других медиа с учетом их специфики;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редакторская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приведение предназначенных для размещения в газете, журнале, на информационной ленте, в тел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>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проектно-аналитическая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разработке и коррекции концепции медиапроекта, определении его формата, в различных видах программирования, планирования;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соответствии с должностным статусом в организации работы медиапредприятий, их подразделений, творческих коллективов;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социально-организаторская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привлечение к сотрудничеству со СМИ и другими медиа представителей различных сегментов общества, организаций, учреждений и взаимодействие с ними;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участие в производственном процессе выпуска издания, теле-, радиопрограммы, интернет-СМИ и других </w:t>
      </w:r>
      <w:proofErr w:type="gramStart"/>
      <w:r>
        <w:rPr>
          <w:rFonts w:cs="Times New Roman"/>
        </w:rPr>
        <w:t>медиа на</w:t>
      </w:r>
      <w:proofErr w:type="gramEnd"/>
      <w:r>
        <w:rPr>
          <w:rFonts w:cs="Times New Roman"/>
        </w:rPr>
        <w:t xml:space="preserve"> базе современных технологий.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03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):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 (ОК-3);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(ОК-4);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использовать основы правовых знаний в различных сферах жизнедеятельности (ОК-5);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(ОК-7);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(ОК-8);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(ОК-10).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 (ОПК-2);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руководствоваться в профессиональной деятельности правовыми нормами, регулирующими функционирование СМИ (ОПК-7);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следовать в профессиональной деятельности основным российским и международным документам по журналистской этике (ОПК-8);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базироваться на современном представлении о роли аудитории в потреблении и производстве массовой информации, знать </w:t>
      </w:r>
      <w:r>
        <w:rPr>
          <w:rFonts w:cs="Times New Roman"/>
        </w:rPr>
        <w:lastRenderedPageBreak/>
        <w:t>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 (ОПК-11);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 (ОПК-12);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 (ОПК-14);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>
        <w:rPr>
          <w:rFonts w:cs="Times New Roman"/>
        </w:rPr>
        <w:t>интернет-СМИ</w:t>
      </w:r>
      <w:proofErr w:type="gramEnd"/>
      <w:r>
        <w:rPr>
          <w:rFonts w:cs="Times New Roman"/>
        </w:rPr>
        <w:t>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 (ОПК-15);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быть способным использовать современные методы редакторской работы (ОПК-16);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эффективно использовать иностранный язык в связи с профессиональными задачами (ОПК-18);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>, графика, анимация) (ОПК-19);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использовать современную техническую базу и новейшие </w:t>
      </w:r>
      <w:r>
        <w:rPr>
          <w:rFonts w:cs="Times New Roman"/>
        </w:rPr>
        <w:lastRenderedPageBreak/>
        <w:t>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 (ОПК-20);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применять знание основ паблик рилейшнз и рекламы в профессиональной деятельности (ОПК-21);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журналистская авторская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>, графической) в зависимости от типа СМИ для размещения на различных мультимедийных платформах (ПК-2);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редакторская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 (ПК-3);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проектно-аналитическая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локальный авторский медиапроект, участвовать в разработке, анализе и коррекции концепции СМИ (ПК-4);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 (ПК-5);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социально-организаторская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</w:t>
      </w:r>
      <w:proofErr w:type="gramStart"/>
      <w:r>
        <w:rPr>
          <w:rFonts w:cs="Times New Roman"/>
        </w:rPr>
        <w:t>другие</w:t>
      </w:r>
      <w:proofErr w:type="gramEnd"/>
      <w:r>
        <w:rPr>
          <w:rFonts w:cs="Times New Roman"/>
        </w:rPr>
        <w:t xml:space="preserve">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5.5. При разработке программы бакалавриата все общекультурные и общепрофессиональные компетенции, а также профессиональные </w:t>
      </w:r>
      <w:r>
        <w:rPr>
          <w:rFonts w:cs="Times New Roman"/>
        </w:rPr>
        <w:lastRenderedPageBreak/>
        <w:t>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58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76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87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"Практики", который в полном объеме относится к вариативной части программы.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94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168"/>
      <w:bookmarkEnd w:id="9"/>
      <w:r>
        <w:rPr>
          <w:rFonts w:cs="Times New Roman"/>
        </w:rPr>
        <w:t>Структура программы бакалавриата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  <w:sectPr w:rsidR="00450408" w:rsidSect="00950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3880"/>
        <w:gridCol w:w="2269"/>
        <w:gridCol w:w="2030"/>
      </w:tblGrid>
      <w:tr w:rsidR="00450408"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450408"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45040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0" w:name="Par176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204 - 207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174 - 207</w:t>
            </w:r>
          </w:p>
        </w:tc>
      </w:tr>
      <w:tr w:rsidR="00450408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1" w:name="Par181"/>
            <w:bookmarkEnd w:id="11"/>
            <w:r>
              <w:rPr>
                <w:rFonts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105 - 126</w:t>
            </w:r>
          </w:p>
        </w:tc>
      </w:tr>
      <w:tr w:rsidR="00450408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2" w:name="Par184"/>
            <w:bookmarkEnd w:id="12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81 - 99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69 - 81</w:t>
            </w:r>
          </w:p>
        </w:tc>
      </w:tr>
      <w:tr w:rsidR="00450408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3" w:name="Par187"/>
            <w:bookmarkEnd w:id="13"/>
            <w:r>
              <w:rPr>
                <w:rFonts w:cs="Times New Roman"/>
              </w:rPr>
              <w:t>Блок 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24 - 60</w:t>
            </w:r>
          </w:p>
        </w:tc>
      </w:tr>
      <w:tr w:rsidR="00450408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24 - 60</w:t>
            </w:r>
          </w:p>
        </w:tc>
      </w:tr>
      <w:tr w:rsidR="00450408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4" w:name="Par194"/>
            <w:bookmarkEnd w:id="14"/>
            <w:r>
              <w:rPr>
                <w:rFonts w:cs="Times New Roman"/>
              </w:rPr>
              <w:t>Блок 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450408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450408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08" w:rsidRDefault="00450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  <w:sectPr w:rsidR="0045040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1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w:anchor="Par181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6.7. В </w:t>
      </w:r>
      <w:hyperlink w:anchor="Par187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 входят учебная и производственная, в том числе преддипломная, практики.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выездная.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Способы проведения производственной практики: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выездная.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6.8. В </w:t>
      </w:r>
      <w:hyperlink w:anchor="Par194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84" w:history="1">
        <w:r>
          <w:rPr>
            <w:rFonts w:cs="Times New Roman"/>
            <w:color w:val="0000FF"/>
          </w:rPr>
          <w:t>вариативной 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 в целом по </w:t>
      </w:r>
      <w:hyperlink w:anchor="Par176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5" w:name="Par231"/>
      <w:bookmarkEnd w:id="15"/>
      <w:r>
        <w:rPr>
          <w:rFonts w:cs="Times New Roman"/>
        </w:rPr>
        <w:t>VII. ТРЕБОВАНИЯ К УСЛОВИЯМ РЕАЛИЗАЦИИ</w:t>
      </w:r>
    </w:p>
    <w:p w:rsidR="00450408" w:rsidRDefault="0045040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6" w:name="Par234"/>
      <w:bookmarkEnd w:id="16"/>
      <w:r>
        <w:rPr>
          <w:rFonts w:cs="Times New Roman"/>
        </w:rPr>
        <w:t>7.1. Общесистемные требования к реализации программы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r>
        <w:rPr>
          <w:rFonts w:cs="Times New Roman"/>
        </w:rPr>
        <w:lastRenderedPageBreak/>
        <w:t xml:space="preserve">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</w:t>
      </w:r>
      <w:proofErr w:type="gramStart"/>
      <w:r>
        <w:rPr>
          <w:rFonts w:cs="Times New Roman"/>
        </w:rPr>
        <w:t>организации</w:t>
      </w:r>
      <w:proofErr w:type="gramEnd"/>
      <w:r>
        <w:rPr>
          <w:rFonts w:cs="Times New Roman"/>
        </w:rPr>
        <w:t xml:space="preserve"> как на территории организации, так и вне ее.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4323),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7.1.4. В случае реализации программы бакалавриата на созданных в </w:t>
      </w:r>
      <w:r>
        <w:rPr>
          <w:rFonts w:cs="Times New Roman"/>
        </w:rP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4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7" w:name="Par255"/>
      <w:bookmarkEnd w:id="17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>
        <w:rPr>
          <w:rFonts w:cs="Times New Roman"/>
        </w:rPr>
        <w:lastRenderedPageBreak/>
        <w:t>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8" w:name="Par261"/>
      <w:bookmarkEnd w:id="18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>
        <w:rPr>
          <w:rFonts w:cs="Times New Roman"/>
        </w:rPr>
        <w:lastRenderedPageBreak/>
        <w:t>программах дисциплин (модулей), практик и не менее 25 экземпляров дополнительной литературы на 100 обучающихся.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9" w:name="Par273"/>
      <w:bookmarkEnd w:id="19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</w:p>
    <w:p w:rsidR="00450408" w:rsidRDefault="004504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20" w:name="_GoBack"/>
      <w:bookmarkEnd w:id="20"/>
    </w:p>
    <w:sectPr w:rsidR="002B18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08"/>
    <w:rsid w:val="002B186C"/>
    <w:rsid w:val="004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63023EEFDA5DBCE7958A6FA79qAyEH" TargetMode="External"/><Relationship Id="rId13" Type="http://schemas.openxmlformats.org/officeDocument/2006/relationships/hyperlink" Target="consultantplus://offline/ref=48E257163B9AC8BA29A5C2408DC2B30D163027EEF4A2DBCE7958A6FA79AE54A5068D3B72A9EC06B7qFy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C2408DC2B30D16372DECF5A3DBCE7958A6FA79AE54A5068D3B72A9EC06B2qFy2H" TargetMode="External"/><Relationship Id="rId12" Type="http://schemas.openxmlformats.org/officeDocument/2006/relationships/hyperlink" Target="consultantplus://offline/ref=48E257163B9AC8BA29A5C2408DC2B30D163723EAF0A5DBCE7958A6FA79qAyE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63720E8F1ADDBCE7958A6FA79AE54A5068D3B72A9EC06B0qFy1H" TargetMode="External"/><Relationship Id="rId11" Type="http://schemas.openxmlformats.org/officeDocument/2006/relationships/hyperlink" Target="consultantplus://offline/ref=48E257163B9AC8BA29A5C2408DC2B30D163720E3F2A5DBCE7958A6FA79qAy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257163B9AC8BA29A5C2408DC2B30D163427EBF5A4DBCE7958A6FA79AE54A5068D3B72A9EC06B7qFy2H" TargetMode="External"/><Relationship Id="rId10" Type="http://schemas.openxmlformats.org/officeDocument/2006/relationships/hyperlink" Target="consultantplus://offline/ref=48E257163B9AC8BA29A5C2408DC2B30D163720E8F1ADDBCE7958A6FA79AE54A5068D3B72A9EC06B4qF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57163B9AC8BA29A5C2408DC2B30D163625ECF6ACDBCE7958A6FA79AE54A5068D3B72A9EC07B3qFy0H" TargetMode="External"/><Relationship Id="rId14" Type="http://schemas.openxmlformats.org/officeDocument/2006/relationships/hyperlink" Target="consultantplus://offline/ref=48E257163B9AC8BA29A5C2408DC2B30D163425EFF3ACDBCE7958A6FA79AE54A5068D3B72A9EC06B7qF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2015-02-25T07:50:00Z</dcterms:created>
  <dcterms:modified xsi:type="dcterms:W3CDTF">2015-02-25T07:51:00Z</dcterms:modified>
</cp:coreProperties>
</file>