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E" w:rsidRPr="005149D2" w:rsidRDefault="005149D2" w:rsidP="005149D2">
      <w:pPr>
        <w:pStyle w:val="a3"/>
        <w:jc w:val="center"/>
        <w:rPr>
          <w:sz w:val="28"/>
          <w:szCs w:val="28"/>
        </w:rPr>
      </w:pPr>
      <w:r w:rsidRPr="005149D2">
        <w:rPr>
          <w:sz w:val="28"/>
          <w:szCs w:val="28"/>
        </w:rPr>
        <w:t>ОГНЕТУШИТЕЛЬ</w:t>
      </w:r>
    </w:p>
    <w:p w:rsidR="00A02F3E" w:rsidRPr="005149D2" w:rsidRDefault="00A02F3E" w:rsidP="005149D2">
      <w:pPr>
        <w:pStyle w:val="a3"/>
        <w:jc w:val="both"/>
        <w:rPr>
          <w:sz w:val="28"/>
          <w:szCs w:val="28"/>
        </w:rPr>
      </w:pPr>
    </w:p>
    <w:p w:rsidR="005149D2" w:rsidRPr="005149D2" w:rsidRDefault="005149D2" w:rsidP="005149D2">
      <w:pPr>
        <w:ind w:firstLine="851"/>
        <w:jc w:val="both"/>
        <w:rPr>
          <w:sz w:val="28"/>
          <w:szCs w:val="28"/>
        </w:rPr>
      </w:pPr>
      <w:r w:rsidRPr="005149D2">
        <w:rPr>
          <w:sz w:val="28"/>
          <w:szCs w:val="28"/>
        </w:rPr>
        <w:t xml:space="preserve">Углекислотным огнетушителем тушат начальную стадию загораний любых материалов, предметов и веществ, в том числе и веществ, не допускающих контакта с водой, электродвигателей, любых легковоспламеняющихся жидкостей. </w:t>
      </w:r>
    </w:p>
    <w:p w:rsidR="005149D2" w:rsidRPr="005149D2" w:rsidRDefault="005149D2" w:rsidP="005149D2">
      <w:pPr>
        <w:ind w:firstLine="851"/>
        <w:jc w:val="both"/>
        <w:rPr>
          <w:sz w:val="28"/>
          <w:szCs w:val="28"/>
        </w:rPr>
      </w:pPr>
      <w:r w:rsidRPr="005149D2">
        <w:rPr>
          <w:sz w:val="28"/>
          <w:szCs w:val="28"/>
        </w:rPr>
        <w:t>Для приведения в действие необходимо взять огнетушитель левой рукой за ручку, поднести его как можно ближе к огню, выдернуть чеку или сорвать пломбу, направить раструб в очаг пожара и открыть вентиль или нажать рычаг пистолета. С помощью раструба струю выходящего газа последовательно переводить с одного горящего места на другое.</w:t>
      </w:r>
    </w:p>
    <w:p w:rsidR="005149D2" w:rsidRPr="005149D2" w:rsidRDefault="005149D2" w:rsidP="005149D2">
      <w:pPr>
        <w:ind w:firstLine="851"/>
        <w:jc w:val="both"/>
        <w:rPr>
          <w:sz w:val="28"/>
          <w:szCs w:val="28"/>
        </w:rPr>
      </w:pPr>
      <w:r w:rsidRPr="005149D2">
        <w:rPr>
          <w:sz w:val="28"/>
          <w:szCs w:val="28"/>
        </w:rPr>
        <w:t xml:space="preserve">Воздушно-пенный огнетушитель предназначен для тушения различных веществ и материалов, за исключением щелочных и щелочноземельных элементов, а также электроустановок, находящихся под напряжением. </w:t>
      </w:r>
    </w:p>
    <w:p w:rsidR="005149D2" w:rsidRPr="005149D2" w:rsidRDefault="005149D2" w:rsidP="005149D2">
      <w:pPr>
        <w:ind w:firstLine="851"/>
        <w:jc w:val="both"/>
        <w:rPr>
          <w:sz w:val="28"/>
          <w:szCs w:val="28"/>
        </w:rPr>
      </w:pPr>
      <w:r w:rsidRPr="005149D2">
        <w:rPr>
          <w:sz w:val="28"/>
          <w:szCs w:val="28"/>
        </w:rPr>
        <w:t>Для приведения в действие необходимо направить насадок огнетушителя на очаг пожара и нажать на кнопку.</w:t>
      </w:r>
    </w:p>
    <w:p w:rsidR="005149D2" w:rsidRPr="005149D2" w:rsidRDefault="005149D2" w:rsidP="005149D2">
      <w:pPr>
        <w:ind w:firstLine="851"/>
        <w:jc w:val="both"/>
        <w:rPr>
          <w:sz w:val="28"/>
          <w:szCs w:val="28"/>
        </w:rPr>
      </w:pPr>
      <w:r w:rsidRPr="005149D2">
        <w:rPr>
          <w:sz w:val="28"/>
          <w:szCs w:val="28"/>
        </w:rPr>
        <w:t>Порошковые огнетушители предназначены для тушения загораний легковоспламеняющихся и горючих жидкостей, лаков, красок, пластмасс, электроустановок, находящихся под напряжением до 1000 вольт. Огнетушитель может применяться в быту, на предприятиях и на транспорте. Температурный диапазон хранения от -35 до 50 градусов</w:t>
      </w:r>
      <w:r>
        <w:rPr>
          <w:sz w:val="28"/>
          <w:szCs w:val="28"/>
        </w:rPr>
        <w:t>.</w:t>
      </w:r>
      <w:r w:rsidRPr="005149D2">
        <w:rPr>
          <w:sz w:val="28"/>
          <w:szCs w:val="28"/>
        </w:rPr>
        <w:t xml:space="preserve"> </w:t>
      </w:r>
    </w:p>
    <w:p w:rsidR="007041BA" w:rsidRPr="005149D2" w:rsidRDefault="005149D2" w:rsidP="005149D2">
      <w:pPr>
        <w:pStyle w:val="a3"/>
        <w:ind w:firstLine="708"/>
        <w:jc w:val="both"/>
        <w:rPr>
          <w:sz w:val="28"/>
          <w:szCs w:val="28"/>
        </w:rPr>
      </w:pPr>
      <w:r w:rsidRPr="005149D2">
        <w:rPr>
          <w:sz w:val="28"/>
          <w:szCs w:val="28"/>
        </w:rPr>
        <w:t>Для приведения огнетушителя в действие необходимо выдернуть чеку или фиксатор, направить огнетушитель или ствол огнетушителя  на очаг пожара, поднять вверх рычаг (или нажать на кнопку для прокола газового баллона), через пять секунд приступить к тушению пожара</w:t>
      </w:r>
      <w:r w:rsidR="00A02F3E" w:rsidRPr="005149D2">
        <w:rPr>
          <w:sz w:val="28"/>
          <w:szCs w:val="28"/>
        </w:rPr>
        <w:t>.</w:t>
      </w:r>
    </w:p>
    <w:p w:rsidR="007041BA" w:rsidRPr="005149D2" w:rsidRDefault="007041BA" w:rsidP="005149D2">
      <w:pPr>
        <w:pStyle w:val="a3"/>
        <w:jc w:val="both"/>
        <w:rPr>
          <w:sz w:val="28"/>
          <w:szCs w:val="28"/>
        </w:rPr>
      </w:pPr>
    </w:p>
    <w:p w:rsidR="007041BA" w:rsidRPr="00CB3F29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ОНД Центрального района</w:t>
      </w:r>
    </w:p>
    <w:p w:rsidR="007041BA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ГУ МЧС России по Санкт-Петербургу</w:t>
      </w:r>
    </w:p>
    <w:p w:rsidR="007041BA" w:rsidRPr="00CB3F29" w:rsidRDefault="00AF1F1B" w:rsidP="007041B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7041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041BA">
        <w:rPr>
          <w:sz w:val="28"/>
          <w:szCs w:val="28"/>
        </w:rPr>
        <w:t>.2016г.</w:t>
      </w:r>
    </w:p>
    <w:p w:rsidR="007041BA" w:rsidRPr="007041BA" w:rsidRDefault="007041BA" w:rsidP="007041BA">
      <w:pPr>
        <w:pStyle w:val="a3"/>
        <w:jc w:val="both"/>
        <w:rPr>
          <w:sz w:val="28"/>
          <w:szCs w:val="28"/>
        </w:rPr>
      </w:pPr>
    </w:p>
    <w:p w:rsidR="00AC3B73" w:rsidRDefault="00AC3B73"/>
    <w:sectPr w:rsidR="00AC3B73" w:rsidSect="00AC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1BA"/>
    <w:rsid w:val="005149D2"/>
    <w:rsid w:val="006C23A0"/>
    <w:rsid w:val="007041BA"/>
    <w:rsid w:val="00A02F3E"/>
    <w:rsid w:val="00AC3B73"/>
    <w:rsid w:val="00A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02F3E"/>
    <w:pPr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rsid w:val="00A0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2016-01-05T09:35:00Z</dcterms:created>
  <dcterms:modified xsi:type="dcterms:W3CDTF">2016-01-26T15:35:00Z</dcterms:modified>
</cp:coreProperties>
</file>